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10" w:rsidRPr="00587001" w:rsidRDefault="00700810" w:rsidP="0070081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  <w:r w:rsidRPr="00700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Рекомендации комиссиям по питанию</w:t>
      </w:r>
      <w:r w:rsidR="005870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 для школ</w:t>
      </w:r>
      <w:bookmarkStart w:id="0" w:name="_GoBack"/>
      <w:bookmarkEnd w:id="0"/>
    </w:p>
    <w:p w:rsidR="00700810" w:rsidRPr="00700810" w:rsidRDefault="00700810" w:rsidP="0070081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00810" w:rsidRPr="00700810" w:rsidRDefault="00700810" w:rsidP="007008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Рекомендации</w:t>
      </w:r>
    </w:p>
    <w:p w:rsidR="00700810" w:rsidRPr="00700810" w:rsidRDefault="00700810" w:rsidP="007008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 осуществлению мониторинга</w:t>
      </w:r>
    </w:p>
    <w:p w:rsidR="00700810" w:rsidRPr="00700810" w:rsidRDefault="00700810" w:rsidP="007008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комиссиями по мониторингу качества питания</w:t>
      </w:r>
    </w:p>
    <w:p w:rsidR="00700810" w:rsidRPr="00700810" w:rsidRDefault="00700810" w:rsidP="007008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</w:t>
      </w:r>
      <w:proofErr w:type="spellStart"/>
      <w:r w:rsidRPr="00700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бракеражных</w:t>
      </w:r>
      <w:proofErr w:type="spellEnd"/>
      <w:r w:rsidRPr="00700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комиссий)</w:t>
      </w:r>
    </w:p>
    <w:p w:rsidR="00700810" w:rsidRPr="00700810" w:rsidRDefault="00700810" w:rsidP="007008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Задачами комиссии по мониторингу качества питания являются контроль </w:t>
      </w:r>
      <w:proofErr w:type="gram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proofErr w:type="gram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организацией работы на пищеблоке, в столовой;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качеством продуктов питания, условиями их транспортировки, доставки, разгрузки, хранения;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сроками реализации продуктов;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качеством приготовления пищи;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соответствием пищи физиологическим потребностям детей в основных пищевых веществах;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соблюдением правил личной гигиены работниками пищеблока.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2. Комиссия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3. Председателем комиссии является руководитель организации образования.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Состав </w:t>
      </w:r>
      <w:proofErr w:type="spell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бракеражной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комиссии утверждается приказом руководителя организации образования с обязательным включением медицинского работника, членов администрации, заведующего производством, представителей родительского комитета и попечительского совета.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Количество членов </w:t>
      </w:r>
      <w:proofErr w:type="spell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бракеражной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комиссии должно быть не менее 7 человек, в том числе не менее 3-х человек из числа родительской общественности данной школы. Отсутствие отдельных членов Комиссии не является препятствием для ее деятельности.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Рекомендуется ежегодное обновление состава комиссии.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Циклограмма деятельности комиссии: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Ежедневно медицинский работник или ответственное лицо: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проводит органолептическую оценку качества готовых блюд с внесением записей в журнал органолептической оценки качества блюд и кулинарных изделий.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Еженедельно Комиссия: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 осуществляет </w:t>
      </w:r>
      <w:proofErr w:type="gram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качеством используемых продуктов питания (копии документов, подтверждающих качество продуктов питания, хранятся в отдельной папке);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осуществляет </w:t>
      </w:r>
      <w:proofErr w:type="gram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правильностью составления меню;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 - осуществляет проверки качества питания без предварительного предупреждения работников пищеблока и (или) поставщика </w:t>
      </w:r>
      <w:proofErr w:type="spell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услугис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оформлением акта мониторинга качества питания</w:t>
      </w:r>
      <w:r w:rsidRPr="00700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Ежеквартально итоги работы комиссии оформляются в виде информации с последующим их рассмотрением на педагогическом совете организации образования и размещением на </w:t>
      </w:r>
      <w:proofErr w:type="spell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интернет-ресурсе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организации среднего образования.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 мае, январе месяцах каждого года итоги деятельности комиссии рассматриваются на общем родительском собрании.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Бракеражной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комиссии необходимо: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периодически присутствовать при закладке основных продуктов;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осуществлять </w:t>
      </w:r>
      <w:proofErr w:type="gram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качеством продуктов питания, наличием документов, удостоверяющих их качество (ксерокопии данных документов хранятся у председателя </w:t>
      </w:r>
      <w:proofErr w:type="spell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бракеражной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комиссии);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проверять выход блюд, соответствие объемов приготовленного питания объему разовых порций и количеству детей;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проводить органолептическую оценку готовой пищи (определять ее цвет, запах, вкус, консистенцию, жесткость, сочность и т. д.) в соответствии с методикой проведения с занесением результатов органолептической оценки в «Журнал бракеража готовой продукции», заверять оценку личными подписями членов комиссии;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руководствоваться требованиями к технологии и качеству приготовления блюд и кулинарных изделий в соответствии с «Технологическими картами» при проведении бракеража;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осуществлять свои функции в специально выдаваемой чистой одежде (халате, комбинезоне, головном уборе, обуви и т.п.).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Результатом деятельности </w:t>
      </w:r>
      <w:proofErr w:type="spell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бракеражной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комиссии является: незамедлительное расторжение Договора с поставщиком                                в случае отравления детей, взрослых по вине поставщиков услуги, </w:t>
      </w:r>
      <w:proofErr w:type="spell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товаров</w:t>
      </w:r>
      <w:proofErr w:type="gram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,п</w:t>
      </w:r>
      <w:proofErr w:type="gram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ри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подтверждении результатами проведенных проверок согласно Предпринимательскому Кодексу Республики Казахстан и направление искового заявления в суд для признания поставщика недобросовестным; при выявлении нарушений </w:t>
      </w:r>
      <w:proofErr w:type="spell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бракеражная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комиссия: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ставит в известность поставщика услуги, товаров и руководителя организации образования о выявленных нарушениях;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направляет в течение 1 (одного) рабочего дня в территориальные подразделения ведомства государственного органа в сфере санитарно-эпидемиологического благополучия населения обращение с указанием выявленных нарушений с приложением акта проверки с целью инициирования внеплановой проверки;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предоставляет 5 (пять) рабочих дней на устранение нарушений;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при </w:t>
      </w: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повторном</w:t>
      </w: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выявлении нарушений, </w:t>
      </w:r>
      <w:proofErr w:type="spell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бракеражная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комиссия: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ставит в известность поставщика услуги, товаров (при наличии) и руководителя организации образования о выявленных нарушениях;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направляет в течение 1 (одного) рабочего дня в территориальные подразделения ведомства государственного органа в сфере санитарно-эпидемиологического благополучия населения обращение с указанием выявленных нарушений и приложением акта проверки с целью инициирования внеплановой проверки;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в течение 3 (трех) рабочих дней после получения результатов повторной внеплановой проверки территориальных подразделений ведомства государственного органа в сфере санитарно-эпидемиологического благополучия </w:t>
      </w:r>
      <w:proofErr w:type="spell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населенияс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выявленными грубыми нарушениями, </w:t>
      </w:r>
      <w:proofErr w:type="spell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утвержденнымисовместным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приказом Министра здравоохранения Республики Казахстан от 27 июня 2017 года № 463 и Министра национальной экономики Республики Казахстан от 20 июля 2017 года № 285  «Об утверждении критериев оценки степени риска и проверочных листов в сфере</w:t>
      </w:r>
      <w:proofErr w:type="gram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санитарно-эпидемиологического благополучия населения</w:t>
      </w:r>
      <w:proofErr w:type="gram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»п</w:t>
      </w:r>
      <w:proofErr w:type="gram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одает на действующего поставщика иск в суд для расторжения договора и признания его недобросовестным поставщиком;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организует ежедневный контроль качества питания до решения суда.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Анализ деятельности комиссий по мониторингу за качеством питания и принятие мер по эффективной организации питания школьников осуществляется уполномоченным органом в области образования и Межведомственной экспертной группой по </w:t>
      </w:r>
      <w:proofErr w:type="gram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контролю за</w:t>
      </w:r>
      <w:proofErr w:type="gram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качеством питания.</w:t>
      </w:r>
    </w:p>
    <w:p w:rsidR="00700810" w:rsidRDefault="00700810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 w:type="page"/>
      </w:r>
    </w:p>
    <w:p w:rsidR="00700810" w:rsidRPr="00700810" w:rsidRDefault="00700810" w:rsidP="007008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Памятка</w:t>
      </w:r>
    </w:p>
    <w:p w:rsidR="00700810" w:rsidRPr="00700810" w:rsidRDefault="00700810" w:rsidP="007008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для комиссий по мониторингу качества питания</w:t>
      </w:r>
    </w:p>
    <w:p w:rsidR="00700810" w:rsidRPr="00700810" w:rsidRDefault="00700810" w:rsidP="007008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организациях образования</w:t>
      </w:r>
    </w:p>
    <w:p w:rsidR="00700810" w:rsidRPr="00700810" w:rsidRDefault="00700810" w:rsidP="007008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1.Требование </w:t>
      </w:r>
      <w:proofErr w:type="spellStart"/>
      <w:r w:rsidRPr="007008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посанитарно-эпидемиологическомузаключению</w:t>
      </w:r>
      <w:proofErr w:type="spellEnd"/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Объект высокой эпидемиологической значимости должен иметь санитарно-эпидемиологическое заключение до начала работы столовой.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2. Требования к личной гигиене работников пищеблока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Для мытья рук устанавливают раковины с подводкой к ним горячей и холодной воды, средствами для мытья и сушки рук.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3. Требования к уборочному инвентарю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Уборочный инвентарь (тазы, ведра, щетки, ветошь) должен быть промаркирован и храниться в отдельных (специальных) помещениях, при их отсутствии в специальном шкафу.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4. Требования к разделочному инвентарю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разделки сырья и готовой пищевой продукции (мяса, мяса птицы, рыбы, овощей, зелени, мясной, молочной продукции, хлеба и хлебобулочных изделий, кулинарных, мучных кулинарных, кондитерских изделий) должен использоваться отдельный промаркированный разделочный инвентарь без </w:t>
      </w:r>
      <w:proofErr w:type="spell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осколов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трещин.</w:t>
      </w:r>
      <w:proofErr w:type="gramEnd"/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5. Требования к столовой посуде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Не допускается использование посуды с трещинами, сколами, отбитыми краями, деформированной, с поврежденной эмалью.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6. Требования к приему пищевой продукции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Прием пищевой продукции и продовольственного сырья осуществляют при наличии документов, удостоверяющих их качество и безопасность (ведется </w:t>
      </w:r>
      <w:proofErr w:type="spell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бракеражный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журнал скоропортящейся продукции и полуфабрикатов утвержденной формы).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7. Требования к складским помещениям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Складские помещения и холодильные камеры оборудуются стеллажами, подтоварниками. Хранение пищевой продукции предусматривается на стеллажах, поддонах, подтоварниках. Хранение на полу - не допускается.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8. Требования к мебели столовой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Запрещается использование мебели и оборудования из </w:t>
      </w:r>
      <w:proofErr w:type="spell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материалов</w:t>
      </w:r>
      <w:proofErr w:type="gram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,н</w:t>
      </w:r>
      <w:proofErr w:type="gram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еустойчивых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влаге и перепадам температур, кроме шкафов для хранения хлеба.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9. Требования к хранению пищевых продуктов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В складских помещениях для хранения пищевой продукции должны соблюдаться: температурно-влажностный, световой режим, товарное соседство в соответствии с нормами складирования, предъявляемых для каждого вида пищевой продукции.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10. Требования к перспективному меню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На объекте составляется перспективное сезонное (лето – осень, зима – весна) двух, четырехнедельное меню.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</w:t>
      </w: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минеральным комплексом. В меню не допускается повторение одних и тех же блюд или кулинарных изделий в один и тот же день и в последующие два–три календарных дня.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Для отдельных категорий обучающихся меню утверждается органом управления образованием в соответствии с нормами одноразового питания, утвержденными постановлением Правительства РК от 12 марта 2012 года №320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11. Требования к меню-раскладке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 и технологических картах.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12. Требования к меню</w:t>
      </w: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Ежедневно 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один раз в два – семь календарных дней.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13. Запрещенные </w:t>
      </w:r>
      <w:proofErr w:type="spellStart"/>
      <w:r w:rsidRPr="007008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продукты</w:t>
      </w:r>
      <w:proofErr w:type="gramStart"/>
      <w:r w:rsidRPr="007008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:</w:t>
      </w: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proofErr w:type="gram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олбасные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изделия, сосиски и другие продукты, в составе которых содержатся искусственные красители, консерванты, </w:t>
      </w:r>
      <w:proofErr w:type="spell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ароматизаторы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усилители вкуса и подсластители. </w:t>
      </w:r>
      <w:proofErr w:type="spell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Непастеризованное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молоко, творог и сметана без термической обработки, а также использование в питании яиц и мяса водоплавающих птиц, молока и молочных продуктов из хозяйств, неблагополучных по заболеваемости сельскохозяйственных животных.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Субпродукты продуктивных животных и птицы, за исключением языка, сердца, печени; коллагенсодержащее сырье из мяса птицы; продукты убоя продуктивных животных и птицы, подвергнутых повторному замораживанию; генетически модифицированное сырье и сырье, содержащее генетически модифицированные источники.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Нейодированная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соль, </w:t>
      </w:r>
      <w:proofErr w:type="spell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нефортифицированная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мука, консервы в деформированных или негерметичных банках, приготовленная накануне пища, грибы, пища домашнего приготовления, жгучие специи, уксус и кофе.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Запрещены изготовление и реализация в столовых простокваши, творога, кефира, фаршированных блинчиков, макарон по-флотски, зельцев, форшмаков, студней, паштетов, кондитерских изделий с кремом, морсов, квасов, жареных во фритюре изделий, яиц всмятку, яичницы-глазуньи, сложных (более четырех компонентов) салатов и салатов, заправленных сметаной и майонезом.</w:t>
      </w:r>
      <w:proofErr w:type="gramEnd"/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Окрошка, блюда на основе сухих пищевых концентратов быстрого приготовления, </w:t>
      </w:r>
      <w:proofErr w:type="spell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фастфуд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продукты питания с искусственными красителями, консервантами, </w:t>
      </w:r>
      <w:proofErr w:type="spell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ароматизаторами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, усилителями вкуса и подсластителями.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14. Требования к суточным пробам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Ежедневно оставляются суточные пробы готовой продукции в соответствии с фактическим меню, пробы хранят в холодильнике в стеклянной посуде с крышками, не менее 24-х часов до замены приготовленным на следующий день или после выходных дней блюдом (независимо от количества выходных дней) – завтраком, обедом, полдником или ужином соответственно.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15. Контроль качества готовых блюд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Ежедневно медицинским работником или ответственным лицом </w:t>
      </w:r>
      <w:proofErr w:type="gram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проводится</w:t>
      </w:r>
      <w:proofErr w:type="gram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органолептическая оценка качества готовых блюд с внесением записей в журнал органолептической оценки качества блюд (</w:t>
      </w:r>
      <w:proofErr w:type="spell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бракеражный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). Периодически оценка качества питания проводится </w:t>
      </w:r>
      <w:proofErr w:type="spell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бракеражной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комиссией, состав которой определяется приказом руководителя объекта с обязательным включением медицинского работника, администрации и представителя родительского комитета.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16. Контроль норм питания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Медицинские работники и администрация объектов подекадно проводят анализ выполнения суточных норм по основным продуктам за 10 календарных дней с последующей коррекцией и ведением ведомости </w:t>
      </w:r>
      <w:proofErr w:type="gram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контроля за</w:t>
      </w:r>
      <w:proofErr w:type="gram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выполнением норм пищевой продукции.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17. Требования к прохождению медицинского осмотра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Персонал пищеблока должен иметь личные медицинские книжки с отметкой о допуске к работе (проходят медосмотр 1 раз в 6 месяцев).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18. Требования к производственному контролю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объекте организуется и проводится производственный контроль (должен быть заключен договор со </w:t>
      </w:r>
      <w:proofErr w:type="gram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специализированной лабораторией, имеющей лицензию на данный вид деятельности  и разработана</w:t>
      </w:r>
      <w:proofErr w:type="gram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программа производственного контроля).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19. Требования к специальной одежде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Работники пищеблока, обеспечиваются специальной одеждой (халат или куртка с брюками, головной убор, обувь).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Для определения </w:t>
      </w:r>
      <w:proofErr w:type="spellStart"/>
      <w:r w:rsidRPr="007008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фальсификации</w:t>
      </w: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продуктов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питания необходимо смотреть сопроводительные документы, где указывается полное наименование пищевого продукта. </w:t>
      </w:r>
      <w:r w:rsidRPr="007008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Недопущение реализации товаров на пищеблоке</w:t>
      </w:r>
    </w:p>
    <w:p w:rsid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На пищеблоке не допускается реализация товаров, не связанных с питанием обучающихся (реализация канцелярских товаров и др.).</w:t>
      </w:r>
    </w:p>
    <w:p w:rsidR="00700810" w:rsidRDefault="00700810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 w:type="page"/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00810" w:rsidRPr="00700810" w:rsidRDefault="00700810" w:rsidP="007008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Рекомендации</w:t>
      </w:r>
    </w:p>
    <w:p w:rsidR="00700810" w:rsidRPr="00700810" w:rsidRDefault="00700810" w:rsidP="007008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 организации деятельности</w:t>
      </w:r>
    </w:p>
    <w:p w:rsidR="00700810" w:rsidRPr="00700810" w:rsidRDefault="00700810" w:rsidP="007008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межведомственных экспертных групп</w:t>
      </w:r>
    </w:p>
    <w:p w:rsidR="00700810" w:rsidRPr="00700810" w:rsidRDefault="00700810" w:rsidP="007008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по </w:t>
      </w:r>
      <w:proofErr w:type="gramStart"/>
      <w:r w:rsidRPr="00700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контролю за</w:t>
      </w:r>
      <w:proofErr w:type="gramEnd"/>
      <w:r w:rsidRPr="00700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качеством питания</w:t>
      </w:r>
    </w:p>
    <w:p w:rsidR="00700810" w:rsidRPr="00700810" w:rsidRDefault="00700810" w:rsidP="007008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Pr="00700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 </w:t>
      </w: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Межведомственная экспертная группа по </w:t>
      </w:r>
      <w:proofErr w:type="gram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контролю за</w:t>
      </w:r>
      <w:proofErr w:type="gram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качеством питания (далее – Экспертная группа) осуществляет систематический анализ эффективности деятельности комиссий по мониторингу качества питания  (</w:t>
      </w:r>
      <w:proofErr w:type="spell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бракеражных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комиссий) и принимает меры по эффективной организации питания детей.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Задачи Экспертной группы: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 </w:t>
      </w: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мониторинг деятельности </w:t>
      </w:r>
      <w:proofErr w:type="spell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бракеражных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комиссий;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организацией питания детей;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 </w:t>
      </w: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содействие в решении актуальных вопросов в сфере организации питания детей региона;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участие в конкурсной комиссии по выбору поставщика услуг, товаров в качестве наблюдателей;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 </w:t>
      </w: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разработка предложений по реализации государственной политики  в области сохранения здоровья обучающихся и воспитанников в организациях образования региона;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 </w:t>
      </w: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мониторинг деятельности организаций образования по вопросам пропаганды здорового питания детей и формирования культуры питания;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 </w:t>
      </w: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ведение учета поставщиков услуг с грубыми нарушениями нормативных правовых актов в сфере санитарно-эпидемиологического благополучия населения.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700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 </w:t>
      </w: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Экспертная группа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Экспертная группа формируется по согласованию из представителей аппарата </w:t>
      </w:r>
      <w:proofErr w:type="spell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акима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управлений образования, здравоохранения, по делам общественного развития,  депутатов </w:t>
      </w:r>
      <w:proofErr w:type="spell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маслихата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, общественных советов, политических партий, родительской общественности, а также неправительственных организаций в сфере детства.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 группы может меняться при необходимости.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Экспертную группу возглавляет руководитель управления образования.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Председатель или заместитель председателя Экспертной группы осуществляет общее руководство, координирует ее деятельность и отвечает за выполнение возложенных на Экспертную группу задач.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Секретарь Экспертной группы обеспечивает оповещение членов Экспертной группы и приглашенных о дате заседания, повестке дня и других вопросах, осуществляет рассылку проектов решений и иных документов членам Экспертной группы.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Количество членов Экспертной группы должно быть не менее                     7 человек, в том числе не менее 3-х человек из числа родительской общественности.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Рекомендуется ежегодное обновление состава комиссии.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Вид Экспертной группы: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районная;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городская;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областная.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Экспертная группа осуществляет свою деятельность в соответствии </w:t>
      </w:r>
      <w:proofErr w:type="gram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планом, принимаемым на заседании Экспертной группы, утвержденным ее председателем;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планом-графиком мониторинга.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Заседания и мониторинг организаций проводятся Экспертной группой по мере необходимости, но не реже одного раза в квартал и считаются правомочными, если на них присутствует 1/3 её членов.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Экспертная группа составляет план-график мониторинга по организации качества питания, исходя из следующего плана посещений: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городская/районная Экспертная группа посещает в течение учебного года 100% организаций образования (25% в квартал);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областная Экспертная группа посещает в течение учебного года                        не менее 28% организаций образования региона (7% в квартал).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 Решение Экспертной группы принимается большинством голосов из числа присутствующих членов и </w:t>
      </w:r>
      <w:proofErr w:type="spell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оформляетсяактом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межведомственной экспертной группы по </w:t>
      </w:r>
      <w:proofErr w:type="gram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контролю за</w:t>
      </w:r>
      <w:proofErr w:type="gram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качеством питания.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равенства голосов принятым считается решение, за которое проголосовал председательствующий.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посещении организаций образования Экспертная группа </w:t>
      </w:r>
      <w:proofErr w:type="spell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ознакамливает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руководителя организации образования, поставщика услуги (при наличии) с приказом управления образования о проведении мониторинга.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О результатах работы Экспертной группы информируется образовательное учреждение, родительский комитет, поставщик услуги (при наличии).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5. Экспертная группа выполняет следующие функции: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мониторинг ассортимента продукции для организации питания детей в организациях образования региона. Для этого согласно акту имеет право сверять достоверность сведений соответствующей документации;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принятие рекомендаций по качественному улучшению рациона питания, обеспечению обучающихся и воспитанников безопасным и сбалансированным питанием, соответствующим требованиям нормативных документов, участие в разработке предложений и рекомендаций по вопросам организации питания;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мониторинг наличия соответствующих документов, удостоверяющих качество продуктов питания, используемых в процессе приготовления пищи для обучающихся и воспитанников;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визуальный осмотр пищеблока, складских помещений, технологического оборудования и т.д. с доступом одного представителя, при наличии справки о прохождении </w:t>
      </w:r>
      <w:proofErr w:type="spell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флюрообследования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заключением терапевта, с использованием средств фото-</w:t>
      </w:r>
      <w:proofErr w:type="spell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видеофиксации</w:t>
      </w:r>
      <w:proofErr w:type="spell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при необходимости Экспертная группа осуществляет просмотр видеозаписи (при наличии) за предыдущие дни;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изучение мнения детей, родителей (законных представителей) по организации и качеству питания.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6. Экспертная группа имеет право: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заслушивать членов комиссии по </w:t>
      </w:r>
      <w:proofErr w:type="gramStart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контролю за</w:t>
      </w:r>
      <w:proofErr w:type="gramEnd"/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качеством питания детей об их деятельности по вопросам организации питания;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в случае выявления нарушений обратиться с соответствующим заявлением в территориальные подразделения ведомства государственного органа в сфере санитарно-эпидемиологического благополучия населения;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заслушивать администрацию организации образования по выполнению ими обязанностей по обеспечению качественного питания детей и соблюдению нормативных правовых актов в сфере санитарно-эпидемиологического благополучия населения, ведению соответствующей документации;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знакомиться с жалобами родителей (законных представителей), содержащими оценку работы об организации и качеству питания, давать по ним объяснения;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участвовать в конкурсной комиссии при выборе поставщика услуги, товаров  в качестве наблюдателей.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7. Члены Экспертной группы несут персональную ответственность за невыполнение или ненадлежащее исполнение возложенных на них обязанностей.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Члены Экспертной группы, занимающиеся мониторингом организации и качества питания, несут ответственность за достоверность излагаемых фактов, представляемых в актах.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8. Необходимая документация, регламентирующая деятельность Экспертной группы: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копия приказа о создании Экспертной группы;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план работы Экспертной группы на год;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протоколы заседаний;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план-график;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 акты мониторинга (ежемесячный контроль);</w:t>
      </w:r>
    </w:p>
    <w:p w:rsidR="00700810" w:rsidRPr="00700810" w:rsidRDefault="00700810" w:rsidP="007008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810">
        <w:rPr>
          <w:rFonts w:ascii="Times New Roman" w:eastAsia="Times New Roman" w:hAnsi="Times New Roman" w:cs="Times New Roman"/>
          <w:color w:val="333333"/>
          <w:sz w:val="28"/>
          <w:szCs w:val="28"/>
        </w:rPr>
        <w:t>- анализ деятельности по итогам года.</w:t>
      </w:r>
    </w:p>
    <w:p w:rsidR="000E0B5D" w:rsidRDefault="000E0B5D" w:rsidP="00700810">
      <w:pPr>
        <w:spacing w:after="0"/>
        <w:ind w:firstLine="709"/>
      </w:pPr>
    </w:p>
    <w:sectPr w:rsidR="000E0B5D" w:rsidSect="007008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0810"/>
    <w:rsid w:val="000E0B5D"/>
    <w:rsid w:val="00587001"/>
    <w:rsid w:val="0070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08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081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00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0810"/>
    <w:rPr>
      <w:b/>
      <w:bCs/>
    </w:rPr>
  </w:style>
  <w:style w:type="character" w:styleId="a5">
    <w:name w:val="Emphasis"/>
    <w:basedOn w:val="a0"/>
    <w:uiPriority w:val="20"/>
    <w:qFormat/>
    <w:rsid w:val="007008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2819</Words>
  <Characters>16074</Characters>
  <Application>Microsoft Office Word</Application>
  <DocSecurity>0</DocSecurity>
  <Lines>133</Lines>
  <Paragraphs>37</Paragraphs>
  <ScaleCrop>false</ScaleCrop>
  <Company/>
  <LinksUpToDate>false</LinksUpToDate>
  <CharactersWithSpaces>18856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dcterms:created xsi:type="dcterms:W3CDTF">2021-09-21T05:13:00Z</dcterms:created>
  <dcterms:modified xsi:type="dcterms:W3CDTF">2022-01-26T09:27:00Z</dcterms:modified>
</cp:coreProperties>
</file>